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Pr="0089116B"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89116B">
        <w:rPr>
          <w:rFonts w:cs="Arial"/>
          <w:b/>
          <w:sz w:val="24"/>
          <w:szCs w:val="24"/>
        </w:rPr>
        <w:t>3GPP TSG-RAN WG4 Meeting #</w:t>
      </w:r>
      <w:r w:rsidR="0089116B" w:rsidRPr="0089116B">
        <w:rPr>
          <w:rFonts w:cs="Arial"/>
          <w:b/>
          <w:sz w:val="24"/>
          <w:szCs w:val="24"/>
          <w:lang w:eastAsia="zh-CN"/>
        </w:rPr>
        <w:t>100</w:t>
      </w:r>
      <w:r w:rsidR="0070494B" w:rsidRPr="0089116B">
        <w:rPr>
          <w:rFonts w:cs="Arial"/>
          <w:b/>
          <w:sz w:val="24"/>
          <w:szCs w:val="24"/>
          <w:lang w:val="en-US" w:eastAsia="zh-CN"/>
        </w:rPr>
        <w:t>-</w:t>
      </w:r>
      <w:r w:rsidR="001F48AA" w:rsidRPr="0089116B">
        <w:rPr>
          <w:rFonts w:cs="Arial"/>
          <w:b/>
          <w:sz w:val="24"/>
          <w:szCs w:val="24"/>
          <w:lang w:val="en-US" w:eastAsia="zh-CN"/>
        </w:rPr>
        <w:t>e</w:t>
      </w:r>
      <w:r w:rsidRPr="0089116B">
        <w:rPr>
          <w:b/>
          <w:i/>
          <w:sz w:val="28"/>
        </w:rPr>
        <w:tab/>
      </w:r>
      <w:r w:rsidRPr="0089116B">
        <w:rPr>
          <w:rFonts w:hint="eastAsia"/>
          <w:b/>
          <w:i/>
          <w:sz w:val="28"/>
          <w:lang w:val="en-US" w:eastAsia="zh-CN"/>
        </w:rPr>
        <w:t>R4-</w:t>
      </w:r>
      <w:r w:rsidR="0042431C" w:rsidRPr="0089116B">
        <w:rPr>
          <w:b/>
          <w:i/>
          <w:sz w:val="28"/>
          <w:lang w:val="en-US" w:eastAsia="zh-CN"/>
        </w:rPr>
        <w:t>2</w:t>
      </w:r>
      <w:r w:rsidR="00984B73" w:rsidRPr="0089116B">
        <w:rPr>
          <w:b/>
          <w:i/>
          <w:sz w:val="28"/>
          <w:lang w:val="en-US" w:eastAsia="zh-CN"/>
        </w:rPr>
        <w:t>1</w:t>
      </w:r>
      <w:r w:rsidR="00C03B14" w:rsidRPr="0089116B">
        <w:rPr>
          <w:b/>
          <w:i/>
          <w:sz w:val="28"/>
          <w:lang w:val="en-US" w:eastAsia="zh-CN"/>
        </w:rPr>
        <w:t>1</w:t>
      </w:r>
      <w:r w:rsidR="0089116B" w:rsidRPr="0089116B">
        <w:rPr>
          <w:b/>
          <w:i/>
          <w:sz w:val="28"/>
          <w:lang w:val="en-US" w:eastAsia="zh-CN"/>
        </w:rPr>
        <w:t>329</w:t>
      </w:r>
      <w:r w:rsidR="0092571C">
        <w:rPr>
          <w:b/>
          <w:i/>
          <w:sz w:val="28"/>
          <w:lang w:val="en-US" w:eastAsia="zh-CN"/>
        </w:rPr>
        <w:t>9</w:t>
      </w:r>
    </w:p>
    <w:p w:rsidR="0042431C" w:rsidRPr="0089116B" w:rsidRDefault="0089116B">
      <w:pPr>
        <w:pStyle w:val="CRCoverPage"/>
        <w:outlineLvl w:val="0"/>
        <w:rPr>
          <w:b/>
          <w:sz w:val="24"/>
          <w:szCs w:val="24"/>
          <w:lang w:eastAsia="zh-CN"/>
        </w:rPr>
      </w:pPr>
      <w:r w:rsidRPr="0089116B">
        <w:rPr>
          <w:b/>
          <w:sz w:val="24"/>
          <w:szCs w:val="24"/>
          <w:lang w:val="en-US" w:eastAsia="zh-CN"/>
        </w:rPr>
        <w:t>Electronic Meeting, August 16-27,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7E792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7E7928">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5167C9" w:rsidP="00A72E18">
            <w:pPr>
              <w:pStyle w:val="CRCoverPage"/>
              <w:spacing w:after="0"/>
              <w:jc w:val="center"/>
              <w:rPr>
                <w:lang w:val="en-US" w:eastAsia="zh-CN"/>
              </w:rPr>
            </w:pP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92571C">
            <w:pPr>
              <w:pStyle w:val="CRCoverPage"/>
              <w:spacing w:after="0"/>
              <w:jc w:val="center"/>
              <w:rPr>
                <w:sz w:val="28"/>
              </w:rPr>
            </w:pPr>
            <w:r>
              <w:rPr>
                <w:b/>
                <w:sz w:val="28"/>
              </w:rPr>
              <w:t>1</w:t>
            </w:r>
            <w:r w:rsidR="0092571C">
              <w:rPr>
                <w:b/>
                <w:sz w:val="28"/>
                <w:lang w:val="en-US" w:eastAsia="zh-CN"/>
              </w:rPr>
              <w:t>6</w:t>
            </w:r>
            <w:r>
              <w:rPr>
                <w:b/>
                <w:sz w:val="28"/>
              </w:rPr>
              <w:t>.</w:t>
            </w:r>
            <w:r w:rsidR="0092571C">
              <w:rPr>
                <w:b/>
                <w:sz w:val="28"/>
                <w:lang w:val="en-US" w:eastAsia="zh-CN"/>
              </w:rPr>
              <w:t>8</w:t>
            </w:r>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833F0" w:rsidP="00E73CA7">
            <w:pPr>
              <w:pStyle w:val="CRCoverPage"/>
              <w:spacing w:after="0"/>
              <w:ind w:left="100"/>
              <w:rPr>
                <w:lang w:val="en-US" w:eastAsia="zh-CN"/>
              </w:rPr>
            </w:pPr>
            <w:r>
              <w:rPr>
                <w:rFonts w:cs="Arial"/>
                <w:lang w:val="en-US" w:eastAsia="zh-CN"/>
              </w:rPr>
              <w:t xml:space="preserve">Draft </w:t>
            </w:r>
            <w:r w:rsidR="00067F25">
              <w:rPr>
                <w:rFonts w:cs="Arial" w:hint="eastAsia"/>
                <w:lang w:val="en-US" w:eastAsia="zh-CN"/>
              </w:rPr>
              <w:t>CR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w:t>
            </w:r>
            <w:r w:rsidR="008D6681">
              <w:rPr>
                <w:rFonts w:cs="Arial"/>
                <w:lang w:val="en-US" w:eastAsia="zh-CN"/>
              </w:rPr>
              <w:t>1</w:t>
            </w:r>
            <w:r w:rsidR="00077DA8">
              <w:rPr>
                <w:rFonts w:cs="Arial"/>
                <w:lang w:val="en-US" w:eastAsia="zh-CN"/>
              </w:rPr>
              <w:t xml:space="preserve">: </w:t>
            </w:r>
            <w:r w:rsidR="0092535E" w:rsidRPr="0092535E">
              <w:rPr>
                <w:rFonts w:cs="Arial"/>
                <w:lang w:val="en-US" w:eastAsia="zh-CN"/>
              </w:rPr>
              <w:t xml:space="preserve">corrections on </w:t>
            </w:r>
            <w:r w:rsidR="0006566E">
              <w:rPr>
                <w:rFonts w:cs="Arial"/>
                <w:lang w:val="en-US" w:eastAsia="zh-CN"/>
              </w:rPr>
              <w:t>power tolerance</w:t>
            </w:r>
            <w:r w:rsidR="00E73CA7">
              <w:rPr>
                <w:rFonts w:cs="Arial"/>
                <w:lang w:val="en-US" w:eastAsia="zh-CN"/>
              </w:rPr>
              <w:t xml:space="preserve"> and </w:t>
            </w:r>
            <w:r w:rsidR="00E73CA7" w:rsidRPr="00835F44">
              <w:rPr>
                <w:lang w:eastAsia="zh-CN"/>
              </w:rPr>
              <w:t xml:space="preserve">UE additional </w:t>
            </w:r>
            <w:r w:rsidR="00E73CA7" w:rsidRPr="00835F44">
              <w:t>maximum output power reduction</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132EB">
            <w:pPr>
              <w:pStyle w:val="CRCoverPage"/>
              <w:spacing w:after="0"/>
              <w:ind w:left="100"/>
              <w:rPr>
                <w:lang w:val="en-US" w:eastAsia="zh-CN"/>
              </w:rPr>
            </w:pPr>
            <w:r>
              <w:t>20</w:t>
            </w:r>
            <w:r w:rsidR="00513874">
              <w:t>2</w:t>
            </w:r>
            <w:r w:rsidR="00251DCC">
              <w:t>1</w:t>
            </w:r>
            <w:r>
              <w:t>-</w:t>
            </w:r>
            <w:r w:rsidR="008D6681">
              <w:rPr>
                <w:lang w:val="en-US" w:eastAsia="zh-CN"/>
              </w:rPr>
              <w:t>0</w:t>
            </w:r>
            <w:r w:rsidR="00E73CA7">
              <w:rPr>
                <w:lang w:val="en-US" w:eastAsia="zh-CN"/>
              </w:rPr>
              <w:t>8</w:t>
            </w:r>
            <w:r>
              <w:t>-</w:t>
            </w:r>
            <w:r w:rsidR="00E73CA7">
              <w:rPr>
                <w:lang w:val="en-US" w:eastAsia="zh-CN"/>
              </w:rPr>
              <w:t>06</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92571C">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92571C">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Default="00274B83" w:rsidP="00E73CA7">
            <w:pPr>
              <w:pStyle w:val="CRCoverPage"/>
              <w:spacing w:after="0"/>
            </w:pPr>
            <w:r>
              <w:t xml:space="preserve">The </w:t>
            </w:r>
            <w:r w:rsidR="00E73CA7">
              <w:t xml:space="preserve">current </w:t>
            </w:r>
            <w:r w:rsidR="00F10017">
              <w:t xml:space="preserve">power class tolerance for </w:t>
            </w:r>
            <w:r w:rsidR="00E73CA7">
              <w:t xml:space="preserve">n83 is </w:t>
            </w:r>
            <w:r w:rsidR="00E73CA7" w:rsidRPr="00835F44">
              <w:t>±2/-2.5</w:t>
            </w:r>
            <w:r w:rsidR="00E73CA7">
              <w:t xml:space="preserve">, the lower </w:t>
            </w:r>
            <w:r w:rsidR="00E73CA7" w:rsidRPr="00835F44">
              <w:t>tolerance</w:t>
            </w:r>
            <w:r w:rsidR="00E73CA7">
              <w:t xml:space="preserve"> is not clear.</w:t>
            </w:r>
          </w:p>
          <w:p w:rsidR="00E73CA7" w:rsidRPr="00AF7C8D" w:rsidRDefault="00E73CA7" w:rsidP="00E73CA7">
            <w:pPr>
              <w:pStyle w:val="CRCoverPage"/>
              <w:spacing w:after="0"/>
              <w:rPr>
                <w:lang w:eastAsia="zh-CN"/>
              </w:rPr>
            </w:pPr>
            <w:r>
              <w:rPr>
                <w:rFonts w:hint="eastAsia"/>
                <w:lang w:eastAsia="zh-CN"/>
              </w:rPr>
              <w:t>T</w:t>
            </w:r>
            <w:r>
              <w:rPr>
                <w:lang w:eastAsia="zh-CN"/>
              </w:rPr>
              <w:t>he network signalling NS_10 is missing for n82</w:t>
            </w:r>
            <w:r w:rsidR="00EB041A">
              <w:rPr>
                <w:lang w:eastAsia="zh-CN"/>
              </w:rPr>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Default="00E73CA7" w:rsidP="00E73CA7">
            <w:pPr>
              <w:pStyle w:val="CRCoverPage"/>
              <w:spacing w:after="0"/>
              <w:rPr>
                <w:noProof/>
              </w:rPr>
            </w:pPr>
            <w:r>
              <w:rPr>
                <w:noProof/>
              </w:rPr>
              <w:t>1.</w:t>
            </w:r>
            <w:r w:rsidR="00A91D7B">
              <w:rPr>
                <w:noProof/>
              </w:rPr>
              <w:t xml:space="preserve">Revise the UE power class lower tolerance in Table </w:t>
            </w:r>
            <w:r>
              <w:rPr>
                <w:noProof/>
              </w:rPr>
              <w:t>6.2.1-1</w:t>
            </w:r>
            <w:r w:rsidR="00A91D7B">
              <w:rPr>
                <w:noProof/>
              </w:rPr>
              <w:t xml:space="preserve"> from </w:t>
            </w:r>
            <w:r w:rsidRPr="00835F44">
              <w:t>±2/-2.5</w:t>
            </w:r>
            <w:r w:rsidR="00A91D7B">
              <w:rPr>
                <w:noProof/>
              </w:rPr>
              <w:t xml:space="preserve"> to </w:t>
            </w:r>
            <w:r w:rsidRPr="00835F44">
              <w:t>+2/-2.5</w:t>
            </w:r>
            <w:r w:rsidR="00A91D7B">
              <w:rPr>
                <w:noProof/>
              </w:rPr>
              <w:t xml:space="preserve"> dB for Band </w:t>
            </w:r>
            <w:r w:rsidR="00A91D7B">
              <w:t>n</w:t>
            </w:r>
            <w:r>
              <w:t>83</w:t>
            </w:r>
            <w:r w:rsidR="00A91D7B">
              <w:rPr>
                <w:noProof/>
              </w:rPr>
              <w:t>.</w:t>
            </w:r>
          </w:p>
          <w:p w:rsidR="00E73CA7" w:rsidRPr="00774DF1" w:rsidRDefault="00E73CA7" w:rsidP="00E73CA7">
            <w:pPr>
              <w:pStyle w:val="CRCoverPage"/>
              <w:spacing w:after="0"/>
              <w:rPr>
                <w:lang w:val="en-US" w:eastAsia="zh-CN"/>
              </w:rPr>
            </w:pPr>
            <w:r>
              <w:rPr>
                <w:noProof/>
              </w:rPr>
              <w:t xml:space="preserve">2.Adding </w:t>
            </w:r>
            <w:r w:rsidR="00F448A9">
              <w:rPr>
                <w:noProof/>
              </w:rPr>
              <w:t>NS_10 for n82</w:t>
            </w:r>
            <w:r w:rsidR="00EB041A">
              <w:rPr>
                <w:noProof/>
              </w:rPr>
              <w:t xml:space="preserve"> in the section of </w:t>
            </w:r>
            <w:r w:rsidR="00EB041A" w:rsidRPr="00835F44">
              <w:rPr>
                <w:lang w:eastAsia="zh-CN"/>
              </w:rPr>
              <w:t xml:space="preserve">UE additional </w:t>
            </w:r>
            <w:r w:rsidR="00EB041A" w:rsidRPr="00835F44">
              <w:t>maximum output power reduction</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347983">
            <w:pPr>
              <w:pStyle w:val="CRCoverPage"/>
              <w:spacing w:after="0"/>
              <w:rPr>
                <w:lang w:val="en-US"/>
              </w:rPr>
            </w:pPr>
            <w:r>
              <w:rPr>
                <w:noProof/>
                <w:lang w:eastAsia="ja-JP"/>
              </w:rPr>
              <w:t>It may cause</w:t>
            </w:r>
            <w:r w:rsidR="00BC2A59">
              <w:rPr>
                <w:noProof/>
                <w:lang w:eastAsia="ja-JP"/>
              </w:rPr>
              <w:t xml:space="preserve"> </w:t>
            </w:r>
            <w:r w:rsidR="00347983">
              <w:rPr>
                <w:noProof/>
                <w:lang w:eastAsia="ja-JP"/>
              </w:rPr>
              <w:t xml:space="preserve">confusion </w:t>
            </w:r>
            <w:r>
              <w:rPr>
                <w:noProof/>
                <w:lang w:eastAsia="ja-JP"/>
              </w:rPr>
              <w:t xml:space="preserve">when testing </w:t>
            </w:r>
            <w:r w:rsidR="00A91D7B">
              <w:rPr>
                <w:noProof/>
                <w:lang w:eastAsia="ja-JP"/>
              </w:rPr>
              <w:t>maximum output power</w:t>
            </w:r>
            <w:r w:rsidR="00347983">
              <w:rPr>
                <w:noProof/>
                <w:lang w:eastAsia="ja-JP"/>
              </w:rPr>
              <w:t xml:space="preserve"> requirements for n83</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86B3D" w:rsidP="00B14DCA">
            <w:pPr>
              <w:pStyle w:val="CRCoverPage"/>
              <w:spacing w:after="0"/>
              <w:ind w:left="100"/>
              <w:rPr>
                <w:lang w:val="en-US" w:eastAsia="zh-CN"/>
              </w:rPr>
            </w:pPr>
            <w:r>
              <w:t>6.2.1, 6.2.3</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774120">
            <w:pPr>
              <w:pStyle w:val="CRCoverPage"/>
              <w:spacing w:after="0"/>
              <w:ind w:left="99"/>
            </w:pPr>
            <w:r>
              <w:t>TS38.521-</w:t>
            </w:r>
            <w:r w:rsidR="00774120">
              <w:t>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6" w:name="_Toc16758"/>
      <w:bookmarkStart w:id="7" w:name="_Toc16090"/>
      <w:bookmarkStart w:id="8" w:name="_Toc478463326"/>
      <w:bookmarkStart w:id="9" w:name="_Toc19201"/>
      <w:bookmarkStart w:id="10" w:name="_Toc28897"/>
      <w:bookmarkStart w:id="11" w:name="_Toc6033"/>
      <w:bookmarkStart w:id="12" w:name="_Toc10103"/>
      <w:bookmarkStart w:id="13" w:name="_Toc788"/>
      <w:bookmarkStart w:id="14" w:name="_Toc17336"/>
      <w:bookmarkStart w:id="15" w:name="_Toc5038"/>
      <w:bookmarkStart w:id="16"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92571C" w:rsidRDefault="0092571C" w:rsidP="0092571C">
      <w:pPr>
        <w:pStyle w:val="30"/>
        <w:rPr>
          <w:lang w:eastAsia="zh-CN"/>
        </w:rPr>
      </w:pPr>
      <w:bookmarkStart w:id="17" w:name="_Toc76717148"/>
      <w:bookmarkStart w:id="18" w:name="_Toc76508198"/>
      <w:bookmarkStart w:id="19" w:name="_Toc75819354"/>
      <w:bookmarkStart w:id="20" w:name="_Toc75533468"/>
      <w:bookmarkStart w:id="21" w:name="_Toc67915924"/>
      <w:bookmarkStart w:id="22" w:name="_Toc61358987"/>
      <w:bookmarkStart w:id="23" w:name="_Toc61357213"/>
      <w:bookmarkStart w:id="24" w:name="_Toc59649949"/>
      <w:bookmarkStart w:id="25" w:name="_Toc45888668"/>
      <w:bookmarkStart w:id="26" w:name="_Toc45888069"/>
      <w:bookmarkStart w:id="27" w:name="_Toc37251267"/>
      <w:bookmarkStart w:id="28" w:name="_Toc36107508"/>
      <w:bookmarkStart w:id="29" w:name="_Toc29802766"/>
      <w:bookmarkStart w:id="30" w:name="_Toc29802141"/>
      <w:bookmarkStart w:id="31" w:name="_Toc29801717"/>
      <w:bookmarkStart w:id="32" w:name="_Toc21344233"/>
      <w:r>
        <w:t>6.2.1</w:t>
      </w:r>
      <w:r>
        <w:tab/>
      </w:r>
      <w:r>
        <w:rPr>
          <w:lang w:eastAsia="zh-CN"/>
        </w:rPr>
        <w:t xml:space="preserve">UE </w:t>
      </w:r>
      <w:r>
        <w:t>maximum output power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92571C" w:rsidRDefault="0092571C" w:rsidP="0092571C">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rsidR="0092571C" w:rsidRDefault="0092571C" w:rsidP="0092571C">
      <w:pPr>
        <w:pStyle w:val="TH"/>
      </w:pPr>
      <w:r>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H"/>
            </w:pPr>
            <w:r>
              <w:t>NR</w:t>
            </w:r>
          </w:p>
          <w:p w:rsidR="0092571C" w:rsidRDefault="0092571C">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H"/>
            </w:pPr>
            <w:r>
              <w:t>Class 1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H"/>
            </w:pPr>
            <w:r>
              <w:t>Class 1.5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H"/>
            </w:pPr>
            <w:r>
              <w:t>Class 2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H"/>
            </w:pPr>
            <w:r>
              <w:t>Class 3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H"/>
            </w:pPr>
            <w:r>
              <w:t>Tolerance (dB)</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val="en-US"/>
              </w:rP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+2/-2.5</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val="fi-FI" w:eastAsia="fi-FI"/>
              </w:rPr>
            </w:pPr>
            <w:r>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rPr>
                <w:rFonts w:eastAsia="MS Mincho"/>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val="fi-FI" w:eastAsia="fi-FI"/>
              </w:rPr>
            </w:pPr>
            <w:r>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rFonts w:cs="Arial"/>
                <w:szCs w:val="18"/>
                <w:lang w:eastAsia="ja-JP"/>
              </w:rPr>
              <w:t>+2/-3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val="fi-FI" w:eastAsia="fi-FI"/>
              </w:rPr>
            </w:pPr>
            <w:r>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rFonts w:cs="Arial"/>
                <w:szCs w:val="18"/>
              </w:rP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+2/-2.5</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val="fi-FI" w:eastAsia="fi-FI"/>
              </w:rPr>
            </w:pPr>
            <w:r>
              <w:rPr>
                <w:lang w:val="fi-FI"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val="fi-FI" w:eastAsia="fi-FI"/>
              </w:rPr>
            </w:pPr>
            <w:r>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val="fi-FI" w:eastAsia="fi-FI"/>
              </w:rPr>
            </w:pPr>
            <w:r>
              <w:rPr>
                <w:lang w:val="fi-FI"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val="fi-FI" w:eastAsia="fi-FI"/>
              </w:rPr>
            </w:pPr>
            <w:r>
              <w:rPr>
                <w:lang w:val="fi-FI"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val="fi-FI" w:eastAsia="zh-CN"/>
              </w:rPr>
            </w:pPr>
            <w:r>
              <w:rPr>
                <w:lang w:val="fi-FI"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ins w:id="33" w:author="Xiaomi" w:date="2021-08-23T09:27:00Z">
              <w:r>
                <w:t>+</w:t>
              </w:r>
            </w:ins>
            <w:del w:id="34" w:author="Xiaomi" w:date="2021-08-23T09:27:00Z">
              <w:r w:rsidDel="0092571C">
                <w:delText>±</w:delText>
              </w:r>
            </w:del>
            <w:r>
              <w:t>2/-2.5</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3, 4</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3, 4</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3, 4</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r>
              <w:rPr>
                <w:vertAlign w:val="superscript"/>
              </w:rPr>
              <w:t>3, 4</w:t>
            </w:r>
          </w:p>
        </w:tc>
      </w:tr>
      <w:tr w:rsidR="0092571C" w:rsidTr="0092571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571C" w:rsidRDefault="0092571C">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571C" w:rsidRDefault="0092571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571C" w:rsidRDefault="0092571C">
            <w:pPr>
              <w:pStyle w:val="TAC"/>
            </w:pPr>
            <w:r>
              <w:t>±2</w:t>
            </w:r>
          </w:p>
        </w:tc>
      </w:tr>
      <w:tr w:rsidR="0092571C" w:rsidTr="0092571C">
        <w:tc>
          <w:tcPr>
            <w:tcW w:w="9134" w:type="dxa"/>
            <w:gridSpan w:val="9"/>
            <w:tcBorders>
              <w:top w:val="single" w:sz="4" w:space="0" w:color="auto"/>
              <w:left w:val="single" w:sz="4" w:space="0" w:color="auto"/>
              <w:bottom w:val="single" w:sz="4" w:space="0" w:color="auto"/>
              <w:right w:val="single" w:sz="4" w:space="0" w:color="auto"/>
            </w:tcBorders>
            <w:hideMark/>
          </w:tcPr>
          <w:p w:rsidR="0092571C" w:rsidRDefault="0092571C">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rsidR="0092571C" w:rsidRDefault="0092571C">
            <w:pPr>
              <w:pStyle w:val="TAN"/>
            </w:pPr>
            <w:r>
              <w:t>NOTE 2:</w:t>
            </w:r>
            <w:r>
              <w:tab/>
              <w:t>Power</w:t>
            </w:r>
            <w:r>
              <w:rPr>
                <w:vertAlign w:val="subscript"/>
              </w:rPr>
              <w:t xml:space="preserve"> </w:t>
            </w:r>
            <w:r>
              <w:t>class 3 is default power class unless otherwise stated</w:t>
            </w:r>
          </w:p>
          <w:p w:rsidR="0092571C" w:rsidRDefault="0092571C">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rsidR="0092571C" w:rsidRDefault="0092571C">
            <w:pPr>
              <w:pStyle w:val="TAN"/>
            </w:pPr>
            <w:r>
              <w:t>NOTE 4:</w:t>
            </w:r>
            <w:r>
              <w:tab/>
              <w:t>The maximum output power requirement is relaxed by reducing the lower tolerance limit by 0.3 dB</w:t>
            </w:r>
          </w:p>
          <w:p w:rsidR="0092571C" w:rsidRDefault="0092571C">
            <w:pPr>
              <w:pStyle w:val="TAN"/>
            </w:pPr>
            <w:r>
              <w:t>NOTE 5:</w:t>
            </w:r>
            <w:r>
              <w:tab/>
              <w:t xml:space="preserve">Achieved via dual </w:t>
            </w:r>
            <w:proofErr w:type="spellStart"/>
            <w:r>
              <w:t>Tx</w:t>
            </w:r>
            <w:proofErr w:type="spellEnd"/>
          </w:p>
          <w:p w:rsidR="0092571C" w:rsidRDefault="0092571C">
            <w:pPr>
              <w:pStyle w:val="TAN"/>
            </w:pPr>
            <w:r>
              <w:t>NOTE 6:</w:t>
            </w:r>
            <w:r>
              <w:tab/>
              <w:t>Generally, PC1 UE for Band n14 is not targeted for smartphone form factor. The UE power class 1 requirements for Band n14 are applicable for public safety scenario only.</w:t>
            </w:r>
          </w:p>
        </w:tc>
      </w:tr>
    </w:tbl>
    <w:p w:rsidR="0092571C" w:rsidRDefault="0092571C" w:rsidP="0092571C">
      <w:pPr>
        <w:rPr>
          <w:rFonts w:eastAsia="MS Mincho"/>
        </w:rPr>
      </w:pPr>
    </w:p>
    <w:p w:rsidR="0092571C" w:rsidRDefault="0092571C" w:rsidP="0092571C">
      <w:r>
        <w:lastRenderedPageBreak/>
        <w:t>If a UE supports a different power class than the default UE power class for the band and the supported power class enables the higher maximum output power than that of the default power class:</w:t>
      </w:r>
    </w:p>
    <w:p w:rsidR="0092571C" w:rsidRDefault="0092571C" w:rsidP="0092571C">
      <w:pPr>
        <w:pStyle w:val="B10"/>
      </w:pPr>
      <w:r>
        <w:t>-</w:t>
      </w:r>
      <w:r>
        <w:tab/>
      </w:r>
      <w:proofErr w:type="gramStart"/>
      <w:r>
        <w:t>if</w:t>
      </w:r>
      <w:proofErr w:type="gramEnd"/>
      <w:r>
        <w:t xml:space="preserve">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p>
    <w:p w:rsidR="0092571C" w:rsidRDefault="0092571C" w:rsidP="0092571C">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p>
    <w:p w:rsidR="0092571C" w:rsidRDefault="0092571C" w:rsidP="0092571C">
      <w:pPr>
        <w:pStyle w:val="B10"/>
      </w:pPr>
      <w:r>
        <w:t>-</w:t>
      </w:r>
      <w:r>
        <w:tab/>
        <w:t>if the IE P-Max as defined in TS 38.331 [7] is provided and set to the maximum output power of the default power class or lower;</w:t>
      </w:r>
    </w:p>
    <w:p w:rsidR="0092571C" w:rsidRDefault="0092571C" w:rsidP="0092571C">
      <w:pPr>
        <w:pStyle w:val="B10"/>
      </w:pPr>
      <w:r>
        <w:t>-</w:t>
      </w:r>
      <w:r>
        <w:tab/>
        <w:t>shall apply all requirements for the default power class to the supported power class and set the configured transmitted power as specified in clause 6.2.4;</w:t>
      </w:r>
    </w:p>
    <w:p w:rsidR="0092571C" w:rsidRDefault="0092571C" w:rsidP="0092571C">
      <w:pPr>
        <w:pStyle w:val="B10"/>
      </w:pPr>
      <w:r>
        <w:t>-</w:t>
      </w:r>
      <w:r>
        <w:tab/>
      </w:r>
      <w:proofErr w:type="gramStart"/>
      <w:r>
        <w:t>else</w:t>
      </w:r>
      <w:proofErr w:type="gramEnd"/>
      <w:r>
        <w:t xml:space="preserve"> if the UE does not support a power class with higher maximum output power than PC2; or</w:t>
      </w:r>
    </w:p>
    <w:p w:rsidR="0092571C" w:rsidRDefault="0092571C" w:rsidP="0092571C">
      <w:pPr>
        <w:pStyle w:val="B10"/>
      </w:pPr>
      <w:r>
        <w:t>-</w:t>
      </w:r>
      <w:r>
        <w:tab/>
      </w:r>
      <w:proofErr w:type="gramStart"/>
      <w:r>
        <w:t>if</w:t>
      </w:r>
      <w:proofErr w:type="gramEnd"/>
      <w:r>
        <w:t xml:space="preserve"> the field of UE capability </w:t>
      </w:r>
      <w:r>
        <w:rPr>
          <w:i/>
        </w:rPr>
        <w:t>maxUplinkDutyCycle-PC2-FR1</w:t>
      </w:r>
      <w:r>
        <w:t xml:space="preserve"> is absent and the percentage of uplink symbols transmitted in a certain evaluation period is larger than 25% (The exact evaluation period is no less than one radio frame); or</w:t>
      </w:r>
    </w:p>
    <w:p w:rsidR="0092571C" w:rsidRDefault="0092571C" w:rsidP="0092571C">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w:t>
      </w:r>
      <w:r>
        <w:rPr>
          <w:rFonts w:eastAsiaTheme="minorEastAsia"/>
          <w:lang w:val="en-US" w:eastAsia="zh-CN"/>
        </w:rPr>
        <w:t>0.5*</w:t>
      </w:r>
      <w:r>
        <w:rPr>
          <w:rFonts w:eastAsiaTheme="minorEastAsia"/>
          <w:i/>
          <w:lang w:val="en-US" w:eastAsia="zh-CN"/>
        </w:rPr>
        <w:t>maxUplinkDutyCycle-PC2-FR1</w:t>
      </w:r>
      <w:r>
        <w:rPr>
          <w:rFonts w:eastAsiaTheme="minorEastAsia"/>
          <w:lang w:val="en-US" w:eastAsia="zh-CN"/>
        </w:rPr>
        <w:t>.</w:t>
      </w:r>
      <w:r>
        <w:t>(The exact evaluation period is no less than one radio frame); or</w:t>
      </w:r>
      <w:r>
        <w:br/>
        <w:t>if the IE P-Max as defined in TS 38.331 [7] is provided and set to the maximum output power of the power class 2 or lower;</w:t>
      </w:r>
      <w:r>
        <w:br/>
        <w:t>shall apply all requirements for power class 2 to the supported power class and set the configured transmitted power as specified in clause 6.2.4;</w:t>
      </w:r>
    </w:p>
    <w:p w:rsidR="0092571C" w:rsidRDefault="0092571C" w:rsidP="0092571C">
      <w:pPr>
        <w:pStyle w:val="B10"/>
      </w:pPr>
      <w:r>
        <w:t>-</w:t>
      </w:r>
      <w:r>
        <w:tab/>
      </w:r>
      <w:proofErr w:type="gramStart"/>
      <w:r>
        <w:t>else</w:t>
      </w:r>
      <w:proofErr w:type="gramEnd"/>
      <w:r>
        <w:t xml:space="preserve"> shall apply all requirements for the supported power class and set the configured transmitted power as specified in clause 6.2.4.</w:t>
      </w:r>
    </w:p>
    <w:p w:rsidR="0092571C" w:rsidRDefault="0092571C" w:rsidP="0092571C">
      <w:pPr>
        <w:pStyle w:val="30"/>
      </w:pPr>
      <w:bookmarkStart w:id="35" w:name="_Toc76717149"/>
      <w:bookmarkStart w:id="36" w:name="_Toc76508199"/>
      <w:bookmarkStart w:id="37" w:name="_Toc75819355"/>
      <w:bookmarkStart w:id="38" w:name="_Toc75533469"/>
      <w:bookmarkStart w:id="39" w:name="_Toc67915925"/>
      <w:bookmarkStart w:id="40" w:name="_Toc61358988"/>
      <w:bookmarkStart w:id="41" w:name="_Toc61357214"/>
      <w:bookmarkStart w:id="42" w:name="_Toc59649950"/>
      <w:bookmarkStart w:id="43" w:name="_Toc45888669"/>
      <w:bookmarkStart w:id="44" w:name="_Toc45888070"/>
      <w:bookmarkStart w:id="45" w:name="_Toc37251268"/>
      <w:bookmarkStart w:id="46" w:name="_Toc36107509"/>
      <w:bookmarkStart w:id="47" w:name="_Toc29802767"/>
      <w:bookmarkStart w:id="48" w:name="_Toc29802142"/>
      <w:bookmarkStart w:id="49" w:name="_Toc29801718"/>
      <w:bookmarkStart w:id="50" w:name="_Toc21344234"/>
      <w:r>
        <w:t>6.2.2</w:t>
      </w:r>
      <w:r>
        <w:tab/>
      </w:r>
      <w:r>
        <w:rPr>
          <w:lang w:eastAsia="zh-CN"/>
        </w:rPr>
        <w:t xml:space="preserve">UE </w:t>
      </w:r>
      <w:r>
        <w:t>maximum output power reduction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End w:id="6"/>
    <w:bookmarkEnd w:id="7"/>
    <w:bookmarkEnd w:id="8"/>
    <w:bookmarkEnd w:id="9"/>
    <w:bookmarkEnd w:id="10"/>
    <w:bookmarkEnd w:id="11"/>
    <w:bookmarkEnd w:id="12"/>
    <w:bookmarkEnd w:id="13"/>
    <w:bookmarkEnd w:id="14"/>
    <w:bookmarkEnd w:id="15"/>
    <w:bookmarkEnd w:id="16"/>
    <w:p w:rsidR="00271672"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p w:rsidR="009E5E9F" w:rsidRDefault="009E5E9F" w:rsidP="009E5E9F">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92571C" w:rsidRDefault="0092571C" w:rsidP="0092571C">
      <w:pPr>
        <w:pStyle w:val="30"/>
      </w:pPr>
      <w:bookmarkStart w:id="51" w:name="_Toc76717150"/>
      <w:bookmarkStart w:id="52" w:name="_Toc76508200"/>
      <w:bookmarkStart w:id="53" w:name="_Toc75819356"/>
      <w:bookmarkStart w:id="54" w:name="_Toc75533470"/>
      <w:bookmarkStart w:id="55" w:name="_Toc67915926"/>
      <w:bookmarkStart w:id="56" w:name="_Toc61358989"/>
      <w:bookmarkStart w:id="57" w:name="_Toc61357215"/>
      <w:bookmarkStart w:id="58" w:name="_Toc59649951"/>
      <w:bookmarkStart w:id="59" w:name="_Toc45888670"/>
      <w:bookmarkStart w:id="60" w:name="_Toc45888071"/>
      <w:bookmarkStart w:id="61" w:name="_Toc37251269"/>
      <w:bookmarkStart w:id="62" w:name="_Toc36107510"/>
      <w:bookmarkStart w:id="63" w:name="_Toc29802768"/>
      <w:bookmarkStart w:id="64" w:name="_Toc29802143"/>
      <w:bookmarkStart w:id="65" w:name="_Toc29801719"/>
      <w:bookmarkStart w:id="66" w:name="_Toc21344235"/>
      <w:r>
        <w:t>6.2.3</w:t>
      </w:r>
      <w:r>
        <w:tab/>
      </w:r>
      <w:r>
        <w:rPr>
          <w:lang w:eastAsia="zh-CN"/>
        </w:rPr>
        <w:t xml:space="preserve">UE additional </w:t>
      </w:r>
      <w:r>
        <w:t>maximum output power reduction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92571C" w:rsidRDefault="0092571C" w:rsidP="0092571C">
      <w:pPr>
        <w:pStyle w:val="40"/>
      </w:pPr>
      <w:bookmarkStart w:id="67" w:name="_Toc76717151"/>
      <w:bookmarkStart w:id="68" w:name="_Toc76508201"/>
      <w:bookmarkStart w:id="69" w:name="_Toc75819357"/>
      <w:bookmarkStart w:id="70" w:name="_Toc75533471"/>
      <w:bookmarkStart w:id="71" w:name="_Toc67915927"/>
      <w:bookmarkStart w:id="72" w:name="_Toc61358990"/>
      <w:bookmarkStart w:id="73" w:name="_Toc61357216"/>
      <w:bookmarkStart w:id="74" w:name="_Toc59649952"/>
      <w:bookmarkStart w:id="75" w:name="_Toc45888671"/>
      <w:bookmarkStart w:id="76" w:name="_Toc45888072"/>
      <w:bookmarkStart w:id="77" w:name="_Toc37251270"/>
      <w:bookmarkStart w:id="78" w:name="_Toc36107511"/>
      <w:bookmarkStart w:id="79" w:name="_Toc29802769"/>
      <w:bookmarkStart w:id="80" w:name="_Toc29802144"/>
      <w:bookmarkStart w:id="81" w:name="_Toc29801720"/>
      <w:bookmarkStart w:id="82" w:name="_Toc21344236"/>
      <w:r>
        <w:t>6.2.3.1</w:t>
      </w:r>
      <w: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92571C" w:rsidRDefault="0092571C" w:rsidP="0092571C">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rsidR="0092571C" w:rsidRDefault="0092571C" w:rsidP="0092571C">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 xml:space="preserve">MPR, A-MPR) where MPR is defined in clause 6.2.2. Outer and inner allocation notation used in clause 6.2.3 is defined in clause 6.2.2 </w:t>
      </w:r>
      <w:proofErr w:type="gramStart"/>
      <w:r>
        <w:t>In</w:t>
      </w:r>
      <w:proofErr w:type="gramEnd"/>
      <w:r>
        <w:t xml:space="preserve"> absence of modulation and waveform types the A-MPR applies to all modulation and waveform types.</w:t>
      </w:r>
    </w:p>
    <w:p w:rsidR="0092571C" w:rsidRDefault="0092571C" w:rsidP="0092571C">
      <w:r>
        <w:t xml:space="preserve">Table 6.2.3.1-1 specifies the additional requirements with their associated network signalling values and the allowed A-MPR and applicable operating band(s) for each NS value. In case of a power class 3 UE, when IE </w:t>
      </w:r>
      <w:proofErr w:type="gramStart"/>
      <w:r>
        <w:rPr>
          <w:i/>
          <w:lang w:val="en-US"/>
        </w:rPr>
        <w:t>powerBoostPi2BPSK</w:t>
      </w:r>
      <w:r>
        <w:rPr>
          <w:lang w:val="en-US"/>
        </w:rPr>
        <w:t xml:space="preserve"> </w:t>
      </w:r>
      <w:r>
        <w:t xml:space="preserve"> is</w:t>
      </w:r>
      <w:proofErr w:type="gramEnd"/>
      <w:r>
        <w:t xml:space="preserve"> set to 1, power class 2 A-MPR values apply. The mapping of NR frequency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 </w:t>
      </w:r>
    </w:p>
    <w:p w:rsidR="0092571C" w:rsidRDefault="0092571C" w:rsidP="0092571C">
      <w:r>
        <w:t>For almost contiguous allocations in CP-OFDM waveforms in power class 3, the allowed A-MPR defined in clause 6.2.3 is increased by</w:t>
      </w:r>
      <w:r>
        <w:rPr>
          <w:rFonts w:eastAsia="Calibri"/>
          <w:lang w:val="en-US"/>
        </w:rPr>
        <w:t xml:space="preserve"> </w:t>
      </w:r>
      <w:proofErr w:type="gramStart"/>
      <w:r>
        <w:t>CEIL{</w:t>
      </w:r>
      <w:proofErr w:type="gramEnd"/>
      <w:r>
        <w:t xml:space="preserve">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w:t>
      </w:r>
      <w:r>
        <w:lastRenderedPageBreak/>
        <w:t xml:space="preserve">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rsidR="0092571C" w:rsidRDefault="0092571C" w:rsidP="0092571C">
      <w:r>
        <w:t>Unless otherwise specified, pi/2 BPSK in following A-MPR tables refers to both variants of pi/2 BPSK referenced in 6.2.2 tables 6.2.2-1.</w:t>
      </w:r>
    </w:p>
    <w:p w:rsidR="0092571C" w:rsidRDefault="0092571C" w:rsidP="0092571C">
      <w:pPr>
        <w:pStyle w:val="TH"/>
      </w:pPr>
      <w:r>
        <w:t>Table 6.2.3.1-1: Additional maximum power reduction (A-MPR)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92571C" w:rsidTr="0092571C">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H"/>
            </w:pPr>
            <w:r>
              <w:t>A-MPR (dB)</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NS_01</w:t>
            </w:r>
          </w:p>
        </w:tc>
        <w:tc>
          <w:tcPr>
            <w:tcW w:w="1894"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eastAsia="zh-CN"/>
              </w:rPr>
            </w:pPr>
            <w:r>
              <w:rPr>
                <w:lang w:eastAsia="zh-CN"/>
              </w:rPr>
              <w:t>Table 5.2-1</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N/A</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n2, n25, n66,</w:t>
            </w:r>
          </w:p>
          <w:p w:rsidR="0092571C" w:rsidRDefault="0092571C">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Clause 6.2.3.7</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n2, n25, n66, n86</w:t>
            </w:r>
          </w:p>
        </w:tc>
        <w:tc>
          <w:tcPr>
            <w:tcW w:w="1480"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Clause 6.2.3.7</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n41</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10, 15, 20, 30, 40, 50, 60 80, 90, 100</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Clause 6.2.3.2</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Clause 6.2.3.4</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Clause 6.2.3.4</w:t>
            </w:r>
          </w:p>
        </w:tc>
      </w:tr>
      <w:tr w:rsidR="0092571C" w:rsidTr="0092571C">
        <w:trPr>
          <w:trHeight w:val="187"/>
          <w:jc w:val="center"/>
        </w:trPr>
        <w:tc>
          <w:tcPr>
            <w:tcW w:w="1379" w:type="dxa"/>
            <w:vMerge w:val="restart"/>
            <w:tcBorders>
              <w:top w:val="single" w:sz="4" w:space="0" w:color="auto"/>
              <w:left w:val="single" w:sz="4" w:space="0" w:color="auto"/>
              <w:bottom w:val="single" w:sz="4" w:space="0" w:color="auto"/>
              <w:right w:val="single" w:sz="4" w:space="0" w:color="auto"/>
            </w:tcBorders>
            <w:hideMark/>
          </w:tcPr>
          <w:p w:rsidR="0092571C" w:rsidRDefault="0092571C">
            <w:pPr>
              <w:pStyle w:val="TAC"/>
            </w:pPr>
            <w:r>
              <w:t>NS_06</w:t>
            </w:r>
          </w:p>
        </w:tc>
        <w:tc>
          <w:tcPr>
            <w:tcW w:w="1894" w:type="dxa"/>
            <w:vMerge w:val="restart"/>
            <w:tcBorders>
              <w:top w:val="single" w:sz="4" w:space="0" w:color="auto"/>
              <w:left w:val="single" w:sz="4" w:space="0" w:color="auto"/>
              <w:bottom w:val="single" w:sz="4" w:space="0" w:color="auto"/>
              <w:right w:val="single" w:sz="4" w:space="0" w:color="auto"/>
            </w:tcBorders>
            <w:hideMark/>
          </w:tcPr>
          <w:p w:rsidR="0092571C" w:rsidRDefault="0092571C">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n12</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w:t>
            </w:r>
          </w:p>
        </w:tc>
        <w:tc>
          <w:tcPr>
            <w:tcW w:w="1721" w:type="dxa"/>
            <w:vMerge w:val="restart"/>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vMerge w:val="restart"/>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t>N/A</w:t>
            </w:r>
          </w:p>
        </w:tc>
      </w:tr>
      <w:tr w:rsidR="0092571C" w:rsidTr="0092571C">
        <w:trPr>
          <w:trHeight w:val="187"/>
          <w:jc w:val="center"/>
        </w:trPr>
        <w:tc>
          <w:tcPr>
            <w:tcW w:w="9780" w:type="dxa"/>
            <w:vMerge/>
            <w:tcBorders>
              <w:top w:val="single" w:sz="4" w:space="0" w:color="auto"/>
              <w:left w:val="single" w:sz="4" w:space="0" w:color="auto"/>
              <w:bottom w:val="single" w:sz="4" w:space="0" w:color="auto"/>
              <w:right w:val="single" w:sz="4" w:space="0" w:color="auto"/>
            </w:tcBorders>
            <w:vAlign w:val="center"/>
            <w:hideMark/>
          </w:tcPr>
          <w:p w:rsidR="0092571C" w:rsidRDefault="0092571C">
            <w:pPr>
              <w:spacing w:after="0"/>
              <w:rPr>
                <w:rFonts w:ascii="Arial" w:hAnsi="Arial"/>
                <w:sz w:val="18"/>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rsidR="0092571C" w:rsidRDefault="0092571C">
            <w:pPr>
              <w:spacing w:after="0"/>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5,10</w:t>
            </w: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92571C" w:rsidRDefault="0092571C">
            <w:pPr>
              <w:spacing w:after="0"/>
              <w:rPr>
                <w:rFonts w:ascii="Arial" w:hAnsi="Arial"/>
                <w:sz w:val="18"/>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92571C" w:rsidRDefault="0092571C">
            <w:pPr>
              <w:spacing w:after="0"/>
              <w:rPr>
                <w:rFonts w:ascii="Arial" w:hAnsi="Arial"/>
                <w:sz w:val="18"/>
                <w:lang w:val="en-US"/>
              </w:rPr>
            </w:pP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lastRenderedPageBreak/>
              <w:t>NS_10</w:t>
            </w:r>
          </w:p>
        </w:tc>
        <w:tc>
          <w:tcPr>
            <w:tcW w:w="1894"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n20</w:t>
            </w:r>
            <w:ins w:id="83" w:author="Xiaomi" w:date="2021-08-23T09:39:00Z">
              <w:r w:rsidR="00127C46">
                <w:rPr>
                  <w:rFonts w:hint="eastAsia"/>
                  <w:lang w:eastAsia="zh-CN"/>
                </w:rPr>
                <w:t>,</w:t>
              </w:r>
              <w:r w:rsidR="00127C46">
                <w:rPr>
                  <w:lang w:eastAsia="zh-CN"/>
                </w:rPr>
                <w:t xml:space="preserve"> n82</w:t>
              </w:r>
            </w:ins>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rPr>
                <w:lang w:val="en-US"/>
              </w:rPr>
              <w:t>Table</w:t>
            </w:r>
          </w:p>
          <w:p w:rsidR="0092571C" w:rsidRDefault="0092571C">
            <w:pPr>
              <w:pStyle w:val="TAC"/>
              <w:rPr>
                <w:lang w:val="en-US"/>
              </w:rPr>
            </w:pPr>
            <w:r>
              <w:rPr>
                <w:lang w:val="en-US"/>
              </w:rPr>
              <w:t>6.2.3.3-1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rPr>
                <w:lang w:val="en-US"/>
              </w:rPr>
              <w:t>Table 6.2.3.21-2</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rPr>
                <w:lang w:val="en-US"/>
              </w:rPr>
              <w:t>Table 6.2.3.22-2</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rPr>
                <w:lang w:val="en-US"/>
              </w:rPr>
              <w:t>Table 6.2.3.23-2</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5,10,15,20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rPr>
                <w:lang w:val="en-US"/>
              </w:rPr>
              <w:t>Table 6.2.3.24-2</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rPr>
                <w:lang w:val="en-US"/>
              </w:rPr>
              <w:t>N/A</w:t>
            </w:r>
          </w:p>
        </w:tc>
      </w:tr>
      <w:tr w:rsidR="0092571C" w:rsidTr="0092571C">
        <w:trPr>
          <w:trHeight w:val="187"/>
          <w:jc w:val="center"/>
        </w:trPr>
        <w:tc>
          <w:tcPr>
            <w:tcW w:w="1379" w:type="dxa"/>
            <w:tcBorders>
              <w:top w:val="single" w:sz="4" w:space="0" w:color="auto"/>
              <w:left w:val="single" w:sz="4" w:space="0" w:color="auto"/>
              <w:bottom w:val="nil"/>
              <w:right w:val="single" w:sz="4" w:space="0" w:color="auto"/>
            </w:tcBorders>
            <w:hideMark/>
          </w:tcPr>
          <w:p w:rsidR="0092571C" w:rsidRDefault="0092571C">
            <w:pPr>
              <w:pStyle w:val="TAC"/>
            </w:pPr>
            <w:r>
              <w:t>NS_18</w:t>
            </w:r>
          </w:p>
        </w:tc>
        <w:tc>
          <w:tcPr>
            <w:tcW w:w="1894" w:type="dxa"/>
            <w:tcBorders>
              <w:top w:val="single" w:sz="4" w:space="0" w:color="auto"/>
              <w:left w:val="single" w:sz="4" w:space="0" w:color="auto"/>
              <w:bottom w:val="nil"/>
              <w:right w:val="single" w:sz="4" w:space="0" w:color="auto"/>
            </w:tcBorders>
            <w:hideMark/>
          </w:tcPr>
          <w:p w:rsidR="0092571C" w:rsidRDefault="0092571C">
            <w:pPr>
              <w:pStyle w:val="TAC"/>
            </w:pPr>
            <w:r>
              <w:t>6.5.3.3.3</w:t>
            </w:r>
          </w:p>
        </w:tc>
        <w:tc>
          <w:tcPr>
            <w:tcW w:w="1883" w:type="dxa"/>
            <w:tcBorders>
              <w:top w:val="single" w:sz="4" w:space="0" w:color="auto"/>
              <w:left w:val="single" w:sz="4" w:space="0" w:color="auto"/>
              <w:bottom w:val="nil"/>
              <w:right w:val="single" w:sz="4" w:space="0" w:color="auto"/>
            </w:tcBorders>
            <w:hideMark/>
          </w:tcPr>
          <w:p w:rsidR="0092571C" w:rsidRDefault="0092571C">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t>Table 6.2.3</w:t>
            </w:r>
            <w:r>
              <w:rPr>
                <w:lang w:val="en-US" w:eastAsia="zh-CN"/>
              </w:rPr>
              <w:t>.13</w:t>
            </w:r>
            <w:r>
              <w:t>-</w:t>
            </w:r>
            <w:r>
              <w:rPr>
                <w:lang w:val="en-US" w:eastAsia="zh-CN"/>
              </w:rPr>
              <w:t>1</w:t>
            </w:r>
            <w:r>
              <w:t>, A1</w:t>
            </w:r>
          </w:p>
        </w:tc>
      </w:tr>
      <w:tr w:rsidR="0092571C" w:rsidTr="0092571C">
        <w:trPr>
          <w:trHeight w:val="187"/>
          <w:jc w:val="center"/>
        </w:trPr>
        <w:tc>
          <w:tcPr>
            <w:tcW w:w="1379" w:type="dxa"/>
            <w:tcBorders>
              <w:top w:val="nil"/>
              <w:left w:val="single" w:sz="4" w:space="0" w:color="auto"/>
              <w:bottom w:val="nil"/>
              <w:right w:val="single" w:sz="4" w:space="0" w:color="auto"/>
            </w:tcBorders>
          </w:tcPr>
          <w:p w:rsidR="0092571C" w:rsidRDefault="0092571C">
            <w:pPr>
              <w:pStyle w:val="TAC"/>
            </w:pPr>
          </w:p>
        </w:tc>
        <w:tc>
          <w:tcPr>
            <w:tcW w:w="1894" w:type="dxa"/>
            <w:tcBorders>
              <w:top w:val="nil"/>
              <w:left w:val="single" w:sz="4" w:space="0" w:color="auto"/>
              <w:bottom w:val="nil"/>
              <w:right w:val="single" w:sz="4" w:space="0" w:color="auto"/>
            </w:tcBorders>
          </w:tcPr>
          <w:p w:rsidR="0092571C" w:rsidRDefault="0092571C">
            <w:pPr>
              <w:pStyle w:val="TAC"/>
            </w:pPr>
          </w:p>
        </w:tc>
        <w:tc>
          <w:tcPr>
            <w:tcW w:w="1883" w:type="dxa"/>
            <w:tcBorders>
              <w:top w:val="nil"/>
              <w:left w:val="single" w:sz="4" w:space="0" w:color="auto"/>
              <w:bottom w:val="nil"/>
              <w:right w:val="single" w:sz="4" w:space="0" w:color="auto"/>
            </w:tcBorders>
          </w:tcPr>
          <w:p w:rsidR="0092571C" w:rsidRDefault="0092571C">
            <w:pPr>
              <w:pStyle w:val="TAC"/>
            </w:pP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t>Table 6.2.3</w:t>
            </w:r>
            <w:r>
              <w:rPr>
                <w:lang w:val="en-US" w:eastAsia="zh-CN"/>
              </w:rPr>
              <w:t>.13</w:t>
            </w:r>
            <w:r>
              <w:t>-</w:t>
            </w:r>
            <w:r>
              <w:rPr>
                <w:lang w:val="en-US" w:eastAsia="zh-CN"/>
              </w:rPr>
              <w:t>1</w:t>
            </w:r>
            <w:r>
              <w:t>, A2</w:t>
            </w:r>
          </w:p>
        </w:tc>
      </w:tr>
      <w:tr w:rsidR="0092571C" w:rsidTr="0092571C">
        <w:trPr>
          <w:trHeight w:val="187"/>
          <w:jc w:val="center"/>
        </w:trPr>
        <w:tc>
          <w:tcPr>
            <w:tcW w:w="1379" w:type="dxa"/>
            <w:tcBorders>
              <w:top w:val="nil"/>
              <w:left w:val="single" w:sz="4" w:space="0" w:color="auto"/>
              <w:bottom w:val="single" w:sz="4" w:space="0" w:color="auto"/>
              <w:right w:val="single" w:sz="4" w:space="0" w:color="auto"/>
            </w:tcBorders>
          </w:tcPr>
          <w:p w:rsidR="0092571C" w:rsidRDefault="0092571C">
            <w:pPr>
              <w:pStyle w:val="TAC"/>
            </w:pPr>
          </w:p>
        </w:tc>
        <w:tc>
          <w:tcPr>
            <w:tcW w:w="1894" w:type="dxa"/>
            <w:tcBorders>
              <w:top w:val="nil"/>
              <w:left w:val="single" w:sz="4" w:space="0" w:color="auto"/>
              <w:bottom w:val="single" w:sz="4" w:space="0" w:color="auto"/>
              <w:right w:val="single" w:sz="4" w:space="0" w:color="auto"/>
            </w:tcBorders>
          </w:tcPr>
          <w:p w:rsidR="0092571C" w:rsidRDefault="0092571C">
            <w:pPr>
              <w:pStyle w:val="TAC"/>
            </w:pPr>
          </w:p>
        </w:tc>
        <w:tc>
          <w:tcPr>
            <w:tcW w:w="1883" w:type="dxa"/>
            <w:tcBorders>
              <w:top w:val="nil"/>
              <w:left w:val="single" w:sz="4" w:space="0" w:color="auto"/>
              <w:bottom w:val="single" w:sz="4" w:space="0" w:color="auto"/>
              <w:right w:val="single" w:sz="4" w:space="0" w:color="auto"/>
            </w:tcBorders>
          </w:tcPr>
          <w:p w:rsidR="0092571C" w:rsidRDefault="0092571C">
            <w:pPr>
              <w:pStyle w:val="TAC"/>
            </w:pP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eastAsia="zh-CN"/>
              </w:rPr>
            </w:pPr>
            <w:r>
              <w:rPr>
                <w:lang w:eastAsia="zh-CN"/>
              </w:rPr>
              <w:t>30</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w:t>
            </w:r>
            <w:r>
              <w:rPr>
                <w:lang w:val="en-US" w:eastAsia="zh-CN"/>
              </w:rPr>
              <w:t>.13</w:t>
            </w:r>
            <w:r>
              <w:t>-</w:t>
            </w:r>
            <w:r>
              <w:rPr>
                <w:lang w:val="en-US" w:eastAsia="zh-CN"/>
              </w:rPr>
              <w:t>1, A3, A4, A5</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Clause 6.2.3.14</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Clause 6.2.3.15</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6.5.2.3.8</w:t>
            </w:r>
          </w:p>
          <w:p w:rsidR="0092571C" w:rsidRDefault="0092571C">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5, 10, 15, 20, 40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6.2.3.16-2</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n71</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rPr>
                <w:lang w:val="en-US"/>
              </w:rPr>
              <w:t>N/A</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eastAsia="ja-JP"/>
              </w:rPr>
            </w:pPr>
            <w:r>
              <w:rPr>
                <w:lang w:eastAsia="ja-JP"/>
              </w:rPr>
              <w:t>n74</w:t>
            </w:r>
          </w:p>
          <w:p w:rsidR="0092571C" w:rsidRDefault="0092571C">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w:t>
            </w:r>
          </w:p>
          <w:p w:rsidR="0092571C" w:rsidRDefault="0092571C">
            <w:pPr>
              <w:pStyle w:val="TAC"/>
              <w:rPr>
                <w:lang w:val="en-US"/>
              </w:rPr>
            </w:pPr>
            <w:r>
              <w:t>6.2.3.8-1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w:t>
            </w:r>
          </w:p>
          <w:p w:rsidR="0092571C" w:rsidRDefault="0092571C">
            <w:pPr>
              <w:pStyle w:val="TAC"/>
              <w:rPr>
                <w:lang w:val="en-US"/>
              </w:rPr>
            </w:pPr>
            <w:r>
              <w:t>6.2.3.9-1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t>Table 6.2.3.10-1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rPr>
                <w:lang w:val="en-US"/>
              </w:rPr>
              <w:t>Table</w:t>
            </w:r>
          </w:p>
          <w:p w:rsidR="0092571C" w:rsidRDefault="0092571C">
            <w:pPr>
              <w:pStyle w:val="TAC"/>
              <w:rPr>
                <w:lang w:val="en-US"/>
              </w:rPr>
            </w:pPr>
            <w:r>
              <w:rPr>
                <w:lang w:val="en-US"/>
              </w:rPr>
              <w:t>6.2.3.5-1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6.2.3.11-1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t>Table 6.2.3.12-1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val="en-US"/>
              </w:rPr>
              <w:t>Clause 6.2.3.6</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val="en-US"/>
              </w:rPr>
              <w:t>Clause 6.2.3.6</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t>Table 6.2.3.20-1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NS_45</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5, 10</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t>Clause 6.2.3.25</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NS_46</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6.2.3.17-1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t>Table 6.2.3.17-2</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NS_47</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6.2.3.18-1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lang w:val="en-US"/>
              </w:rPr>
            </w:pPr>
            <w:r>
              <w:t>Table 6.2.3.18-2</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NS_48</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n1</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6.2.3.26-1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6.2.3.26-1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n1</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6.2.3.27-1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6.2.3.27-1</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n39</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Clause 6.2.3.19</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 6.2.3.28-2</w:t>
            </w:r>
          </w:p>
        </w:tc>
      </w:tr>
      <w:tr w:rsidR="0092571C" w:rsidTr="0092571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n1, n2, n3, n5, n8, n18, n25, n26, n65, n66, n80, n81, n84, n86, n89</w:t>
            </w:r>
          </w:p>
          <w:p w:rsidR="0092571C" w:rsidRDefault="0092571C">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721" w:type="dxa"/>
            <w:tcBorders>
              <w:top w:val="single" w:sz="4" w:space="0" w:color="auto"/>
              <w:left w:val="single" w:sz="4" w:space="0" w:color="auto"/>
              <w:bottom w:val="single" w:sz="4" w:space="0" w:color="auto"/>
              <w:right w:val="single" w:sz="4" w:space="0" w:color="auto"/>
            </w:tcBorders>
          </w:tcPr>
          <w:p w:rsidR="0092571C" w:rsidRDefault="0092571C">
            <w:pPr>
              <w:pStyle w:val="TAC"/>
            </w:pPr>
          </w:p>
        </w:tc>
        <w:tc>
          <w:tcPr>
            <w:tcW w:w="1423"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Table</w:t>
            </w:r>
          </w:p>
          <w:p w:rsidR="0092571C" w:rsidRDefault="0092571C">
            <w:pPr>
              <w:pStyle w:val="TAC"/>
              <w:rPr>
                <w:lang w:val="en-US" w:eastAsia="zh-CN"/>
              </w:rPr>
            </w:pPr>
            <w:r>
              <w:t>6.2.3.</w:t>
            </w:r>
            <w:r>
              <w:rPr>
                <w:lang w:val="en-US" w:eastAsia="zh-CN"/>
              </w:rPr>
              <w:t>1</w:t>
            </w:r>
            <w:r>
              <w:t>-</w:t>
            </w:r>
            <w:r>
              <w:rPr>
                <w:lang w:val="en-US" w:eastAsia="zh-CN"/>
              </w:rPr>
              <w:t>2</w:t>
            </w:r>
          </w:p>
        </w:tc>
      </w:tr>
      <w:tr w:rsidR="0092571C" w:rsidTr="0092571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N"/>
              <w:rPr>
                <w:rFonts w:eastAsia="MS Mincho"/>
              </w:rPr>
            </w:pPr>
            <w:r>
              <w:t>NOTE 1:</w:t>
            </w:r>
            <w:r>
              <w:tab/>
              <w:t>This NS can be signalled for NR bands that have UTRA services deployed</w:t>
            </w:r>
          </w:p>
          <w:p w:rsidR="0092571C" w:rsidRDefault="0092571C">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where the lower channel edge is ≥ 1930 MHz</w:t>
            </w:r>
            <w:proofErr w:type="gramStart"/>
            <w:r>
              <w:t>,10</w:t>
            </w:r>
            <w:proofErr w:type="gramEnd"/>
            <w:r>
              <w:t xml:space="preserve">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rsidR="0092571C" w:rsidRDefault="0092571C">
            <w:pPr>
              <w:pStyle w:val="TAN"/>
            </w:pPr>
            <w:r>
              <w:t>NOTE 3:</w:t>
            </w:r>
            <w:r>
              <w:tab/>
              <w:t>Applicable when the NR carrier is within 1447.9 – 1462.9 MHz</w:t>
            </w:r>
          </w:p>
          <w:p w:rsidR="0092571C" w:rsidRDefault="0092571C">
            <w:pPr>
              <w:pStyle w:val="TAN"/>
            </w:pPr>
            <w:r>
              <w:t xml:space="preserve">NOTE </w:t>
            </w:r>
            <w:r>
              <w:rPr>
                <w:lang w:eastAsia="ja-JP"/>
              </w:rPr>
              <w:t>4</w:t>
            </w:r>
            <w:r>
              <w:t>:</w:t>
            </w:r>
            <w:r>
              <w:tab/>
              <w:t xml:space="preserve">Applicable when </w:t>
            </w:r>
            <w:r>
              <w:rPr>
                <w:lang w:eastAsia="ja-JP"/>
              </w:rPr>
              <w:t>the upper edge of the channel bandwidth frequency is greater than 1980 MH</w:t>
            </w:r>
            <w:r>
              <w:t>NOTE 5:</w:t>
            </w:r>
            <w:r>
              <w:tab/>
              <w:t>Applicable when the NR carrier is within 2545 – 2575 MHz</w:t>
            </w:r>
          </w:p>
        </w:tc>
      </w:tr>
    </w:tbl>
    <w:p w:rsidR="0092571C" w:rsidRDefault="0092571C" w:rsidP="0092571C">
      <w:pPr>
        <w:rPr>
          <w:rFonts w:eastAsia="MS Mincho"/>
        </w:rPr>
      </w:pPr>
      <w:r>
        <w:lastRenderedPageBreak/>
        <w:t xml:space="preserve">[The NS_01 label with the field </w:t>
      </w:r>
      <w:proofErr w:type="spellStart"/>
      <w:r>
        <w:rPr>
          <w:i/>
        </w:rPr>
        <w:t>additionalPmax</w:t>
      </w:r>
      <w:proofErr w:type="spellEnd"/>
      <w:r>
        <w:t xml:space="preserve"> [7] absent is default for all NR bands.]</w:t>
      </w:r>
    </w:p>
    <w:p w:rsidR="0092571C" w:rsidRDefault="0092571C" w:rsidP="0092571C"/>
    <w:p w:rsidR="0092571C" w:rsidRDefault="0092571C" w:rsidP="0092571C">
      <w:pPr>
        <w:pStyle w:val="TH"/>
      </w:pPr>
      <w:r>
        <w:t>Table 6.2.3.1-1A: Mapping of network signalling label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2571C" w:rsidTr="0092571C">
        <w:trPr>
          <w:trHeight w:val="187"/>
          <w:jc w:val="center"/>
        </w:trPr>
        <w:tc>
          <w:tcPr>
            <w:tcW w:w="1099" w:type="dxa"/>
            <w:tcBorders>
              <w:top w:val="single" w:sz="4" w:space="0" w:color="auto"/>
              <w:left w:val="single" w:sz="4" w:space="0" w:color="auto"/>
              <w:bottom w:val="nil"/>
              <w:right w:val="single" w:sz="4" w:space="0" w:color="auto"/>
            </w:tcBorders>
            <w:vAlign w:val="center"/>
            <w:hideMark/>
          </w:tcPr>
          <w:p w:rsidR="0092571C" w:rsidRDefault="0092571C">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rsidR="0092571C" w:rsidRDefault="0092571C">
            <w:pPr>
              <w:pStyle w:val="TAH"/>
            </w:pPr>
            <w:r>
              <w:t xml:space="preserve">Value of </w:t>
            </w:r>
            <w:proofErr w:type="spellStart"/>
            <w:r>
              <w:t>additionalSpectrumEmission</w:t>
            </w:r>
            <w:proofErr w:type="spellEnd"/>
          </w:p>
        </w:tc>
      </w:tr>
      <w:tr w:rsidR="0092571C" w:rsidTr="0092571C">
        <w:trPr>
          <w:trHeight w:val="187"/>
          <w:jc w:val="center"/>
        </w:trPr>
        <w:tc>
          <w:tcPr>
            <w:tcW w:w="1099" w:type="dxa"/>
            <w:tcBorders>
              <w:top w:val="nil"/>
              <w:left w:val="single" w:sz="4" w:space="0" w:color="auto"/>
              <w:bottom w:val="single" w:sz="4" w:space="0" w:color="auto"/>
              <w:right w:val="single" w:sz="4" w:space="0" w:color="auto"/>
            </w:tcBorders>
            <w:vAlign w:val="center"/>
            <w:hideMark/>
          </w:tcPr>
          <w:p w:rsidR="0092571C" w:rsidRDefault="0092571C"/>
        </w:tc>
        <w:tc>
          <w:tcPr>
            <w:tcW w:w="1146"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rsidR="0092571C" w:rsidRDefault="0092571C">
            <w:pPr>
              <w:pStyle w:val="TAC"/>
              <w:rPr>
                <w:rFonts w:cs="Arial"/>
                <w:b/>
              </w:rPr>
            </w:pPr>
            <w:r>
              <w:rPr>
                <w:rFonts w:cs="Arial"/>
                <w:b/>
              </w:rPr>
              <w:t>7</w:t>
            </w: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C83471">
            <w:pPr>
              <w:pStyle w:val="TAC"/>
            </w:pPr>
            <w:ins w:id="84" w:author="Xiaomi" w:date="2021-08-23T09:40:00Z">
              <w:r w:rsidRPr="00835F44">
                <w:t>NS_10</w:t>
              </w:r>
            </w:ins>
            <w:bookmarkStart w:id="85" w:name="_GoBack"/>
            <w:bookmarkEnd w:id="85"/>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2571C" w:rsidRDefault="0092571C">
            <w:pPr>
              <w:pStyle w:val="TAC"/>
            </w:pPr>
          </w:p>
        </w:tc>
      </w:tr>
      <w:tr w:rsidR="0092571C" w:rsidTr="0092571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rsidR="0092571C" w:rsidRDefault="0092571C">
            <w:pPr>
              <w:pStyle w:val="TAN"/>
            </w:pPr>
            <w:r>
              <w:t>NOTE:</w:t>
            </w:r>
            <w:r>
              <w:tab/>
            </w:r>
            <w:proofErr w:type="spellStart"/>
            <w:r>
              <w:rPr>
                <w:i/>
              </w:rPr>
              <w:t>additionalSpectrumEmission</w:t>
            </w:r>
            <w:proofErr w:type="spellEnd"/>
            <w:r>
              <w:t xml:space="preserve"> corresponds to an information element of the same name defined in clause 6.3.2 of TS 38.331 [7].</w:t>
            </w:r>
          </w:p>
        </w:tc>
      </w:tr>
    </w:tbl>
    <w:p w:rsidR="0092571C" w:rsidRDefault="0092571C" w:rsidP="0092571C">
      <w:pPr>
        <w:rPr>
          <w:rFonts w:eastAsia="MS Mincho"/>
        </w:rPr>
      </w:pPr>
    </w:p>
    <w:p w:rsidR="0092571C" w:rsidRDefault="0092571C" w:rsidP="0092571C">
      <w:pPr>
        <w:pStyle w:val="TH"/>
      </w:pPr>
      <w:r>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92571C" w:rsidTr="0092571C">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rsidR="0092571C" w:rsidRDefault="0092571C">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H"/>
            </w:pPr>
            <w:r>
              <w:t>Outer (dB)</w:t>
            </w:r>
          </w:p>
        </w:tc>
      </w:tr>
      <w:tr w:rsidR="0092571C" w:rsidTr="0092571C">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rsidR="0092571C" w:rsidRDefault="0092571C">
            <w:pPr>
              <w:pStyle w:val="TAC"/>
            </w:pPr>
            <w:r>
              <w:t>DFT-s-OFDM</w:t>
            </w:r>
          </w:p>
        </w:tc>
        <w:tc>
          <w:tcPr>
            <w:tcW w:w="1482"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C"/>
            </w:pPr>
            <w:r>
              <w:t>≤ 2</w:t>
            </w:r>
          </w:p>
        </w:tc>
      </w:tr>
      <w:tr w:rsidR="0092571C" w:rsidTr="0092571C">
        <w:trPr>
          <w:trHeight w:val="187"/>
          <w:jc w:val="center"/>
        </w:trPr>
        <w:tc>
          <w:tcPr>
            <w:tcW w:w="979" w:type="dxa"/>
            <w:tcBorders>
              <w:top w:val="nil"/>
              <w:left w:val="single" w:sz="4" w:space="0" w:color="auto"/>
              <w:bottom w:val="nil"/>
              <w:right w:val="single" w:sz="4" w:space="0" w:color="auto"/>
            </w:tcBorders>
            <w:hideMark/>
          </w:tcPr>
          <w:p w:rsidR="0092571C" w:rsidRDefault="0092571C"/>
        </w:tc>
        <w:tc>
          <w:tcPr>
            <w:tcW w:w="1482"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C"/>
            </w:pPr>
            <w:r>
              <w:t>≤ 2</w:t>
            </w:r>
          </w:p>
        </w:tc>
      </w:tr>
      <w:tr w:rsidR="0092571C" w:rsidTr="0092571C">
        <w:trPr>
          <w:trHeight w:val="187"/>
          <w:jc w:val="center"/>
        </w:trPr>
        <w:tc>
          <w:tcPr>
            <w:tcW w:w="979" w:type="dxa"/>
            <w:tcBorders>
              <w:top w:val="nil"/>
              <w:left w:val="single" w:sz="4" w:space="0" w:color="auto"/>
              <w:bottom w:val="nil"/>
              <w:right w:val="single" w:sz="4" w:space="0" w:color="auto"/>
            </w:tcBorders>
            <w:hideMark/>
          </w:tcPr>
          <w:p w:rsidR="0092571C" w:rsidRDefault="0092571C"/>
        </w:tc>
        <w:tc>
          <w:tcPr>
            <w:tcW w:w="1482"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C"/>
            </w:pPr>
            <w:r>
              <w:t>≤ 2.5</w:t>
            </w:r>
          </w:p>
        </w:tc>
      </w:tr>
      <w:tr w:rsidR="0092571C" w:rsidTr="0092571C">
        <w:trPr>
          <w:trHeight w:val="187"/>
          <w:jc w:val="center"/>
        </w:trPr>
        <w:tc>
          <w:tcPr>
            <w:tcW w:w="979" w:type="dxa"/>
            <w:tcBorders>
              <w:top w:val="nil"/>
              <w:left w:val="single" w:sz="4" w:space="0" w:color="auto"/>
              <w:bottom w:val="nil"/>
              <w:right w:val="single" w:sz="4" w:space="0" w:color="auto"/>
            </w:tcBorders>
            <w:hideMark/>
          </w:tcPr>
          <w:p w:rsidR="0092571C" w:rsidRDefault="0092571C"/>
        </w:tc>
        <w:tc>
          <w:tcPr>
            <w:tcW w:w="1482"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C"/>
            </w:pPr>
            <w:r>
              <w:t>≤ 3</w:t>
            </w:r>
          </w:p>
        </w:tc>
      </w:tr>
      <w:tr w:rsidR="0092571C" w:rsidTr="0092571C">
        <w:trPr>
          <w:trHeight w:val="187"/>
          <w:jc w:val="center"/>
        </w:trPr>
        <w:tc>
          <w:tcPr>
            <w:tcW w:w="979" w:type="dxa"/>
            <w:tcBorders>
              <w:top w:val="nil"/>
              <w:left w:val="single" w:sz="4" w:space="0" w:color="auto"/>
              <w:bottom w:val="single" w:sz="4" w:space="0" w:color="auto"/>
              <w:right w:val="single" w:sz="4" w:space="0" w:color="auto"/>
            </w:tcBorders>
            <w:hideMark/>
          </w:tcPr>
          <w:p w:rsidR="0092571C" w:rsidRDefault="0092571C"/>
        </w:tc>
        <w:tc>
          <w:tcPr>
            <w:tcW w:w="1482"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C"/>
            </w:pPr>
            <w:r>
              <w:t>≤ 4.5</w:t>
            </w:r>
          </w:p>
        </w:tc>
      </w:tr>
      <w:tr w:rsidR="0092571C" w:rsidTr="0092571C">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rsidR="0092571C" w:rsidRDefault="0092571C">
            <w:pPr>
              <w:pStyle w:val="TAC"/>
            </w:pPr>
            <w:r>
              <w:lastRenderedPageBreak/>
              <w:t>CP-OFDM</w:t>
            </w:r>
          </w:p>
        </w:tc>
        <w:tc>
          <w:tcPr>
            <w:tcW w:w="1482"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C"/>
            </w:pPr>
            <w:r>
              <w:t>≤ 4</w:t>
            </w:r>
          </w:p>
        </w:tc>
      </w:tr>
      <w:tr w:rsidR="0092571C" w:rsidTr="0092571C">
        <w:trPr>
          <w:trHeight w:val="187"/>
          <w:jc w:val="center"/>
        </w:trPr>
        <w:tc>
          <w:tcPr>
            <w:tcW w:w="979" w:type="dxa"/>
            <w:tcBorders>
              <w:top w:val="nil"/>
              <w:left w:val="single" w:sz="4" w:space="0" w:color="auto"/>
              <w:bottom w:val="nil"/>
              <w:right w:val="single" w:sz="4" w:space="0" w:color="auto"/>
            </w:tcBorders>
            <w:noWrap/>
            <w:textDirection w:val="btLr"/>
          </w:tcPr>
          <w:p w:rsidR="0092571C" w:rsidRDefault="0092571C">
            <w:pPr>
              <w:pStyle w:val="TAC"/>
            </w:pPr>
          </w:p>
        </w:tc>
        <w:tc>
          <w:tcPr>
            <w:tcW w:w="1482"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C"/>
            </w:pPr>
            <w:r>
              <w:t>≤ 4</w:t>
            </w:r>
          </w:p>
        </w:tc>
      </w:tr>
      <w:tr w:rsidR="0092571C" w:rsidTr="0092571C">
        <w:trPr>
          <w:trHeight w:val="187"/>
          <w:jc w:val="center"/>
        </w:trPr>
        <w:tc>
          <w:tcPr>
            <w:tcW w:w="979" w:type="dxa"/>
            <w:tcBorders>
              <w:top w:val="nil"/>
              <w:left w:val="single" w:sz="4" w:space="0" w:color="auto"/>
              <w:bottom w:val="nil"/>
              <w:right w:val="single" w:sz="4" w:space="0" w:color="auto"/>
            </w:tcBorders>
            <w:noWrap/>
            <w:textDirection w:val="btLr"/>
          </w:tcPr>
          <w:p w:rsidR="0092571C" w:rsidRDefault="0092571C">
            <w:pPr>
              <w:pStyle w:val="TAC"/>
            </w:pPr>
          </w:p>
        </w:tc>
        <w:tc>
          <w:tcPr>
            <w:tcW w:w="1482"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C"/>
            </w:pPr>
            <w:r>
              <w:t>≤ 4</w:t>
            </w:r>
          </w:p>
        </w:tc>
      </w:tr>
      <w:tr w:rsidR="0092571C" w:rsidTr="0092571C">
        <w:trPr>
          <w:trHeight w:val="187"/>
          <w:jc w:val="center"/>
        </w:trPr>
        <w:tc>
          <w:tcPr>
            <w:tcW w:w="979" w:type="dxa"/>
            <w:tcBorders>
              <w:top w:val="nil"/>
              <w:left w:val="single" w:sz="4" w:space="0" w:color="auto"/>
              <w:bottom w:val="single" w:sz="4" w:space="0" w:color="auto"/>
              <w:right w:val="single" w:sz="4" w:space="0" w:color="auto"/>
            </w:tcBorders>
            <w:noWrap/>
            <w:textDirection w:val="btLr"/>
          </w:tcPr>
          <w:p w:rsidR="0092571C" w:rsidRDefault="0092571C">
            <w:pPr>
              <w:pStyle w:val="TAC"/>
            </w:pPr>
          </w:p>
        </w:tc>
        <w:tc>
          <w:tcPr>
            <w:tcW w:w="1482" w:type="dxa"/>
            <w:tcBorders>
              <w:top w:val="single" w:sz="4" w:space="0" w:color="auto"/>
              <w:left w:val="single" w:sz="4" w:space="0" w:color="auto"/>
              <w:bottom w:val="single" w:sz="4" w:space="0" w:color="auto"/>
              <w:right w:val="single" w:sz="4" w:space="0" w:color="auto"/>
            </w:tcBorders>
            <w:hideMark/>
          </w:tcPr>
          <w:p w:rsidR="0092571C" w:rsidRDefault="0092571C">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rsidR="0092571C" w:rsidRDefault="0092571C">
            <w:pPr>
              <w:pStyle w:val="TAC"/>
            </w:pPr>
            <w:r>
              <w:t>≤ 6.5</w:t>
            </w:r>
          </w:p>
        </w:tc>
      </w:tr>
      <w:tr w:rsidR="0092571C" w:rsidTr="0092571C">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rsidR="0092571C" w:rsidRDefault="0092571C">
            <w:pPr>
              <w:pStyle w:val="TAN"/>
            </w:pPr>
            <w:r>
              <w:t>NOTE 1:</w:t>
            </w:r>
            <w:r>
              <w:tab/>
              <w:t>Void</w:t>
            </w:r>
          </w:p>
          <w:p w:rsidR="0092571C" w:rsidRDefault="0092571C">
            <w:pPr>
              <w:pStyle w:val="TAN"/>
            </w:pPr>
            <w:r>
              <w:t>NOTE 2:</w:t>
            </w:r>
            <w:r>
              <w:tab/>
              <w:t>Void</w:t>
            </w:r>
          </w:p>
        </w:tc>
      </w:tr>
    </w:tbl>
    <w:p w:rsidR="0092571C" w:rsidRDefault="0092571C" w:rsidP="0092571C">
      <w:pPr>
        <w:rPr>
          <w:rFonts w:eastAsia="MS Mincho"/>
        </w:rPr>
      </w:pPr>
    </w:p>
    <w:p w:rsidR="0092571C" w:rsidRDefault="0092571C" w:rsidP="0092571C">
      <w:pPr>
        <w:pStyle w:val="40"/>
        <w:rPr>
          <w:lang w:eastAsia="zh-CN"/>
        </w:rPr>
      </w:pPr>
      <w:bookmarkStart w:id="86" w:name="_Toc76717152"/>
      <w:bookmarkStart w:id="87" w:name="_Toc76508202"/>
      <w:bookmarkStart w:id="88" w:name="_Toc75819358"/>
      <w:bookmarkStart w:id="89" w:name="_Toc75533472"/>
      <w:bookmarkStart w:id="90" w:name="_Toc67915928"/>
      <w:bookmarkStart w:id="91" w:name="_Toc61358991"/>
      <w:bookmarkStart w:id="92" w:name="_Toc61357217"/>
      <w:bookmarkStart w:id="93" w:name="_Toc59649953"/>
      <w:bookmarkStart w:id="94" w:name="_Toc45888672"/>
      <w:bookmarkStart w:id="95" w:name="_Toc45888073"/>
      <w:bookmarkStart w:id="96" w:name="_Toc37251271"/>
      <w:bookmarkStart w:id="97" w:name="_Toc36107512"/>
      <w:bookmarkStart w:id="98" w:name="_Toc29802770"/>
      <w:bookmarkStart w:id="99" w:name="_Toc29802145"/>
      <w:bookmarkStart w:id="100" w:name="_Toc29801721"/>
      <w:bookmarkStart w:id="101" w:name="_Toc21344237"/>
      <w:r>
        <w:t>6.2.3.2</w:t>
      </w:r>
      <w:r>
        <w:tab/>
        <w:t>A-MPR for NS_04</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9E5E9F" w:rsidRDefault="009E5E9F" w:rsidP="009E5E9F">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9E5E9F" w:rsidRPr="009E5E9F" w:rsidRDefault="009E5E9F" w:rsidP="009E5E9F"/>
    <w:sectPr w:rsidR="009E5E9F" w:rsidRPr="009E5E9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AE2" w:rsidRDefault="003B4AE2">
      <w:pPr>
        <w:spacing w:after="0"/>
      </w:pPr>
      <w:r>
        <w:separator/>
      </w:r>
    </w:p>
  </w:endnote>
  <w:endnote w:type="continuationSeparator" w:id="0">
    <w:p w:rsidR="003B4AE2" w:rsidRDefault="003B4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AE2" w:rsidRDefault="003B4AE2">
      <w:pPr>
        <w:spacing w:after="0"/>
      </w:pPr>
      <w:r>
        <w:separator/>
      </w:r>
    </w:p>
  </w:footnote>
  <w:footnote w:type="continuationSeparator" w:id="0">
    <w:p w:rsidR="003B4AE2" w:rsidRDefault="003B4A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71C" w:rsidRDefault="009257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71C" w:rsidRDefault="0092571C">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71C" w:rsidRDefault="0092571C">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71C" w:rsidRDefault="0092571C">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566E"/>
    <w:rsid w:val="00067F25"/>
    <w:rsid w:val="00072D49"/>
    <w:rsid w:val="00077DA8"/>
    <w:rsid w:val="000833F0"/>
    <w:rsid w:val="00093D4E"/>
    <w:rsid w:val="000A6394"/>
    <w:rsid w:val="000A736B"/>
    <w:rsid w:val="000B0CAD"/>
    <w:rsid w:val="000C038A"/>
    <w:rsid w:val="000C6598"/>
    <w:rsid w:val="000D3A2D"/>
    <w:rsid w:val="00107586"/>
    <w:rsid w:val="00120F41"/>
    <w:rsid w:val="001236B2"/>
    <w:rsid w:val="00125E2E"/>
    <w:rsid w:val="00127C46"/>
    <w:rsid w:val="001357B0"/>
    <w:rsid w:val="00145D43"/>
    <w:rsid w:val="00155A7C"/>
    <w:rsid w:val="00160F12"/>
    <w:rsid w:val="00175F5A"/>
    <w:rsid w:val="00192C46"/>
    <w:rsid w:val="001954B7"/>
    <w:rsid w:val="00196B8D"/>
    <w:rsid w:val="001A7B60"/>
    <w:rsid w:val="001B7A65"/>
    <w:rsid w:val="001C1B5B"/>
    <w:rsid w:val="001C720D"/>
    <w:rsid w:val="001D7240"/>
    <w:rsid w:val="001E3FAA"/>
    <w:rsid w:val="001E41F3"/>
    <w:rsid w:val="001F48AA"/>
    <w:rsid w:val="001F6A2F"/>
    <w:rsid w:val="001F7B49"/>
    <w:rsid w:val="00200785"/>
    <w:rsid w:val="002116F3"/>
    <w:rsid w:val="002132EB"/>
    <w:rsid w:val="002417DC"/>
    <w:rsid w:val="00251DCC"/>
    <w:rsid w:val="00252075"/>
    <w:rsid w:val="0026004D"/>
    <w:rsid w:val="00271672"/>
    <w:rsid w:val="00274B83"/>
    <w:rsid w:val="00274CFD"/>
    <w:rsid w:val="00275D12"/>
    <w:rsid w:val="0027665D"/>
    <w:rsid w:val="00285F85"/>
    <w:rsid w:val="002860C4"/>
    <w:rsid w:val="002A01CC"/>
    <w:rsid w:val="002A60F1"/>
    <w:rsid w:val="002B5741"/>
    <w:rsid w:val="002C07AD"/>
    <w:rsid w:val="002D24F0"/>
    <w:rsid w:val="00305409"/>
    <w:rsid w:val="00310932"/>
    <w:rsid w:val="003131D5"/>
    <w:rsid w:val="00314D93"/>
    <w:rsid w:val="0032362B"/>
    <w:rsid w:val="00340847"/>
    <w:rsid w:val="00347983"/>
    <w:rsid w:val="0036278E"/>
    <w:rsid w:val="00367095"/>
    <w:rsid w:val="00387FB3"/>
    <w:rsid w:val="003A4580"/>
    <w:rsid w:val="003B379C"/>
    <w:rsid w:val="003B4AE2"/>
    <w:rsid w:val="003D6B4E"/>
    <w:rsid w:val="003E1A36"/>
    <w:rsid w:val="003F040C"/>
    <w:rsid w:val="004242F1"/>
    <w:rsid w:val="0042431C"/>
    <w:rsid w:val="00424829"/>
    <w:rsid w:val="00445245"/>
    <w:rsid w:val="0044776E"/>
    <w:rsid w:val="004571D6"/>
    <w:rsid w:val="00463007"/>
    <w:rsid w:val="00472738"/>
    <w:rsid w:val="004929DC"/>
    <w:rsid w:val="0049702F"/>
    <w:rsid w:val="004B75B7"/>
    <w:rsid w:val="004C1AA8"/>
    <w:rsid w:val="004C3ABC"/>
    <w:rsid w:val="004E5239"/>
    <w:rsid w:val="004F3563"/>
    <w:rsid w:val="004F5861"/>
    <w:rsid w:val="00500C6B"/>
    <w:rsid w:val="00500CD6"/>
    <w:rsid w:val="00504774"/>
    <w:rsid w:val="00513874"/>
    <w:rsid w:val="0051580D"/>
    <w:rsid w:val="005167C9"/>
    <w:rsid w:val="00561449"/>
    <w:rsid w:val="00564411"/>
    <w:rsid w:val="00573827"/>
    <w:rsid w:val="00592D74"/>
    <w:rsid w:val="005C29CD"/>
    <w:rsid w:val="005D0621"/>
    <w:rsid w:val="005E2C44"/>
    <w:rsid w:val="00621188"/>
    <w:rsid w:val="006257ED"/>
    <w:rsid w:val="00644641"/>
    <w:rsid w:val="006808FC"/>
    <w:rsid w:val="00680E6F"/>
    <w:rsid w:val="00690DF9"/>
    <w:rsid w:val="00695808"/>
    <w:rsid w:val="006A3C10"/>
    <w:rsid w:val="006B46FB"/>
    <w:rsid w:val="006E0196"/>
    <w:rsid w:val="006E21FB"/>
    <w:rsid w:val="0070494B"/>
    <w:rsid w:val="00716860"/>
    <w:rsid w:val="00720E0E"/>
    <w:rsid w:val="00723513"/>
    <w:rsid w:val="00725CCF"/>
    <w:rsid w:val="00754089"/>
    <w:rsid w:val="00756FC0"/>
    <w:rsid w:val="007701F3"/>
    <w:rsid w:val="00774120"/>
    <w:rsid w:val="00774DF1"/>
    <w:rsid w:val="00783AAF"/>
    <w:rsid w:val="0079008A"/>
    <w:rsid w:val="00792342"/>
    <w:rsid w:val="007B512A"/>
    <w:rsid w:val="007C2097"/>
    <w:rsid w:val="007C5F8A"/>
    <w:rsid w:val="007C7073"/>
    <w:rsid w:val="007D45A4"/>
    <w:rsid w:val="007D6A07"/>
    <w:rsid w:val="007E7928"/>
    <w:rsid w:val="008279FA"/>
    <w:rsid w:val="008351C2"/>
    <w:rsid w:val="0086252D"/>
    <w:rsid w:val="008626E7"/>
    <w:rsid w:val="008670CA"/>
    <w:rsid w:val="0087091C"/>
    <w:rsid w:val="00870EE7"/>
    <w:rsid w:val="0087735E"/>
    <w:rsid w:val="00882B33"/>
    <w:rsid w:val="0089116B"/>
    <w:rsid w:val="008D6681"/>
    <w:rsid w:val="008F1ED1"/>
    <w:rsid w:val="008F686C"/>
    <w:rsid w:val="00903F3B"/>
    <w:rsid w:val="009209A0"/>
    <w:rsid w:val="0092535E"/>
    <w:rsid w:val="0092571C"/>
    <w:rsid w:val="00940270"/>
    <w:rsid w:val="00952D53"/>
    <w:rsid w:val="00953583"/>
    <w:rsid w:val="00953854"/>
    <w:rsid w:val="009553CA"/>
    <w:rsid w:val="00966C76"/>
    <w:rsid w:val="009777D9"/>
    <w:rsid w:val="009813ED"/>
    <w:rsid w:val="00984B73"/>
    <w:rsid w:val="00990E50"/>
    <w:rsid w:val="00991B88"/>
    <w:rsid w:val="009A0526"/>
    <w:rsid w:val="009A579D"/>
    <w:rsid w:val="009A6DA3"/>
    <w:rsid w:val="009C6464"/>
    <w:rsid w:val="009C74AC"/>
    <w:rsid w:val="009E3297"/>
    <w:rsid w:val="009E5E9F"/>
    <w:rsid w:val="009F734F"/>
    <w:rsid w:val="009F75EB"/>
    <w:rsid w:val="00A006F8"/>
    <w:rsid w:val="00A0620E"/>
    <w:rsid w:val="00A1014E"/>
    <w:rsid w:val="00A246B6"/>
    <w:rsid w:val="00A47E70"/>
    <w:rsid w:val="00A72E18"/>
    <w:rsid w:val="00A7671C"/>
    <w:rsid w:val="00A8369E"/>
    <w:rsid w:val="00A86C18"/>
    <w:rsid w:val="00A91D7B"/>
    <w:rsid w:val="00AB5324"/>
    <w:rsid w:val="00AB6B06"/>
    <w:rsid w:val="00AC5628"/>
    <w:rsid w:val="00AD1CD8"/>
    <w:rsid w:val="00AE1034"/>
    <w:rsid w:val="00AF37D3"/>
    <w:rsid w:val="00AF4615"/>
    <w:rsid w:val="00AF4893"/>
    <w:rsid w:val="00AF7C8D"/>
    <w:rsid w:val="00B14DCA"/>
    <w:rsid w:val="00B258BB"/>
    <w:rsid w:val="00B26BF7"/>
    <w:rsid w:val="00B46516"/>
    <w:rsid w:val="00B62573"/>
    <w:rsid w:val="00B67B97"/>
    <w:rsid w:val="00B714F9"/>
    <w:rsid w:val="00B825C2"/>
    <w:rsid w:val="00B86B3D"/>
    <w:rsid w:val="00B90026"/>
    <w:rsid w:val="00B968C8"/>
    <w:rsid w:val="00BA3EC5"/>
    <w:rsid w:val="00BB421C"/>
    <w:rsid w:val="00BB5DFC"/>
    <w:rsid w:val="00BC2A59"/>
    <w:rsid w:val="00BC7A28"/>
    <w:rsid w:val="00BD12F1"/>
    <w:rsid w:val="00BD279D"/>
    <w:rsid w:val="00BD6BB8"/>
    <w:rsid w:val="00BF072F"/>
    <w:rsid w:val="00C03B14"/>
    <w:rsid w:val="00C2381D"/>
    <w:rsid w:val="00C44C8C"/>
    <w:rsid w:val="00C507CE"/>
    <w:rsid w:val="00C72548"/>
    <w:rsid w:val="00C7523C"/>
    <w:rsid w:val="00C83471"/>
    <w:rsid w:val="00C95985"/>
    <w:rsid w:val="00CB5F57"/>
    <w:rsid w:val="00CC5026"/>
    <w:rsid w:val="00CD7226"/>
    <w:rsid w:val="00CE4882"/>
    <w:rsid w:val="00CF6606"/>
    <w:rsid w:val="00D03F9A"/>
    <w:rsid w:val="00D056AB"/>
    <w:rsid w:val="00D616B9"/>
    <w:rsid w:val="00D61C19"/>
    <w:rsid w:val="00D704D2"/>
    <w:rsid w:val="00D928E7"/>
    <w:rsid w:val="00DA2C73"/>
    <w:rsid w:val="00DB6306"/>
    <w:rsid w:val="00DE34CF"/>
    <w:rsid w:val="00DE3949"/>
    <w:rsid w:val="00E00B82"/>
    <w:rsid w:val="00E67B51"/>
    <w:rsid w:val="00E73CA7"/>
    <w:rsid w:val="00E750C7"/>
    <w:rsid w:val="00E82DD1"/>
    <w:rsid w:val="00E92026"/>
    <w:rsid w:val="00EB041A"/>
    <w:rsid w:val="00EC019D"/>
    <w:rsid w:val="00EC0EA2"/>
    <w:rsid w:val="00EC4D23"/>
    <w:rsid w:val="00EE7D7C"/>
    <w:rsid w:val="00F10017"/>
    <w:rsid w:val="00F21FE8"/>
    <w:rsid w:val="00F25D98"/>
    <w:rsid w:val="00F300FB"/>
    <w:rsid w:val="00F34B30"/>
    <w:rsid w:val="00F43939"/>
    <w:rsid w:val="00F448A9"/>
    <w:rsid w:val="00F60DC2"/>
    <w:rsid w:val="00F673C4"/>
    <w:rsid w:val="00F73955"/>
    <w:rsid w:val="00F762E9"/>
    <w:rsid w:val="00FA1728"/>
    <w:rsid w:val="00FA6D23"/>
    <w:rsid w:val="00FB6386"/>
    <w:rsid w:val="00FC01D9"/>
    <w:rsid w:val="00FC2ECB"/>
    <w:rsid w:val="00FD3D6F"/>
    <w:rsid w:val="00FE2C5D"/>
    <w:rsid w:val="00FF0BBE"/>
    <w:rsid w:val="00FF5D52"/>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91886"/>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qFormat/>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28936">
      <w:bodyDiv w:val="1"/>
      <w:marLeft w:val="0"/>
      <w:marRight w:val="0"/>
      <w:marTop w:val="0"/>
      <w:marBottom w:val="0"/>
      <w:divBdr>
        <w:top w:val="none" w:sz="0" w:space="0" w:color="auto"/>
        <w:left w:val="none" w:sz="0" w:space="0" w:color="auto"/>
        <w:bottom w:val="none" w:sz="0" w:space="0" w:color="auto"/>
        <w:right w:val="none" w:sz="0" w:space="0" w:color="auto"/>
      </w:divBdr>
    </w:div>
    <w:div w:id="282923162">
      <w:bodyDiv w:val="1"/>
      <w:marLeft w:val="0"/>
      <w:marRight w:val="0"/>
      <w:marTop w:val="0"/>
      <w:marBottom w:val="0"/>
      <w:divBdr>
        <w:top w:val="none" w:sz="0" w:space="0" w:color="auto"/>
        <w:left w:val="none" w:sz="0" w:space="0" w:color="auto"/>
        <w:bottom w:val="none" w:sz="0" w:space="0" w:color="auto"/>
        <w:right w:val="none" w:sz="0" w:space="0" w:color="auto"/>
      </w:divBdr>
    </w:div>
    <w:div w:id="1112021023">
      <w:bodyDiv w:val="1"/>
      <w:marLeft w:val="0"/>
      <w:marRight w:val="0"/>
      <w:marTop w:val="0"/>
      <w:marBottom w:val="0"/>
      <w:divBdr>
        <w:top w:val="none" w:sz="0" w:space="0" w:color="auto"/>
        <w:left w:val="none" w:sz="0" w:space="0" w:color="auto"/>
        <w:bottom w:val="none" w:sz="0" w:space="0" w:color="auto"/>
        <w:right w:val="none" w:sz="0" w:space="0" w:color="auto"/>
      </w:divBdr>
    </w:div>
    <w:div w:id="179505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0E17B7-10D1-4BB9-A1B0-539957C6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1966</Words>
  <Characters>11208</Characters>
  <Application>Microsoft Office Word</Application>
  <DocSecurity>0</DocSecurity>
  <Lines>93</Lines>
  <Paragraphs>26</Paragraphs>
  <ScaleCrop>false</ScaleCrop>
  <Company>3GPP Support Team</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4</cp:revision>
  <dcterms:created xsi:type="dcterms:W3CDTF">2021-08-23T01:21:00Z</dcterms:created>
  <dcterms:modified xsi:type="dcterms:W3CDTF">2021-08-23T01:40:00Z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y fmtid="{D5CDD505-2E9C-101B-9397-08002B2CF9AE}" pid="4" name="CWM4680a3d530534ea59418d9f0f15639e4">
    <vt:lpwstr>CWMcgXkoneSSHHyiP2BaGd0lPhj5aNj3J8MWxW0A8Gjb0WzLmz+FGsJb75jRoQhoxM+St/U04prKcBlxqyvAoCLqg==</vt:lpwstr>
  </property>
</Properties>
</file>